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1BA05" w14:textId="77777777" w:rsidR="00DA36E8" w:rsidRDefault="00DA36E8">
      <w:pPr>
        <w:sectPr w:rsidR="00DA36E8" w:rsidSect="007D4BF7">
          <w:headerReference w:type="default" r:id="rId8"/>
          <w:type w:val="continuous"/>
          <w:pgSz w:w="12240" w:h="15840" w:code="1"/>
          <w:pgMar w:top="1440" w:right="1440" w:bottom="1440" w:left="1440" w:header="720" w:footer="720" w:gutter="0"/>
          <w:cols w:space="720"/>
        </w:sectPr>
      </w:pPr>
    </w:p>
    <w:p w14:paraId="79B3FABF" w14:textId="146A45DB" w:rsidR="0070304E" w:rsidRPr="001F69FA" w:rsidRDefault="0070304E" w:rsidP="0070304E">
      <w:pPr>
        <w:tabs>
          <w:tab w:val="left" w:pos="1440"/>
        </w:tabs>
        <w:rPr>
          <w:sz w:val="24"/>
          <w:szCs w:val="24"/>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F36F58">
        <w:rPr>
          <w:sz w:val="24"/>
          <w:szCs w:val="24"/>
        </w:rPr>
        <w:t>Arnett Caviel, Attorney</w:t>
      </w:r>
    </w:p>
    <w:p w14:paraId="08A75C8A" w14:textId="77777777" w:rsidR="0070304E" w:rsidRPr="001F69FA" w:rsidRDefault="0070304E" w:rsidP="007D4BF7">
      <w:pPr>
        <w:ind w:left="720" w:firstLine="720"/>
        <w:rPr>
          <w:sz w:val="24"/>
          <w:szCs w:val="24"/>
        </w:rPr>
      </w:pPr>
      <w:r w:rsidRPr="001F69FA">
        <w:rPr>
          <w:sz w:val="24"/>
          <w:szCs w:val="24"/>
        </w:rPr>
        <w:t>Legal Division</w:t>
      </w:r>
    </w:p>
    <w:p w14:paraId="1795C405" w14:textId="77777777" w:rsidR="0070304E" w:rsidRPr="001F69FA" w:rsidRDefault="0070304E" w:rsidP="0070304E">
      <w:pPr>
        <w:rPr>
          <w:sz w:val="24"/>
          <w:szCs w:val="24"/>
        </w:rPr>
      </w:pPr>
    </w:p>
    <w:p w14:paraId="678DBBE5" w14:textId="7BEA0991" w:rsidR="0070304E"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sidR="00E104E2">
        <w:rPr>
          <w:sz w:val="24"/>
          <w:szCs w:val="24"/>
        </w:rPr>
        <w:t>James Onyeneke</w:t>
      </w:r>
      <w:r w:rsidR="0076634F">
        <w:rPr>
          <w:sz w:val="24"/>
          <w:szCs w:val="24"/>
        </w:rPr>
        <w:t xml:space="preserve">, </w:t>
      </w:r>
      <w:r w:rsidR="00E104E2">
        <w:rPr>
          <w:sz w:val="24"/>
          <w:szCs w:val="24"/>
        </w:rPr>
        <w:t>Regulatory Accountant</w:t>
      </w:r>
    </w:p>
    <w:p w14:paraId="436E365A" w14:textId="77777777" w:rsidR="0070304E" w:rsidRPr="001F69FA" w:rsidRDefault="0070304E" w:rsidP="0070304E">
      <w:pPr>
        <w:tabs>
          <w:tab w:val="left" w:pos="1440"/>
        </w:tabs>
        <w:rPr>
          <w:sz w:val="24"/>
          <w:szCs w:val="24"/>
        </w:rPr>
      </w:pPr>
      <w:r w:rsidRPr="001F69FA">
        <w:rPr>
          <w:sz w:val="24"/>
          <w:szCs w:val="24"/>
        </w:rPr>
        <w:tab/>
        <w:t>Rate Regulation Division</w:t>
      </w:r>
    </w:p>
    <w:p w14:paraId="762805B1" w14:textId="77777777" w:rsidR="0070304E" w:rsidRPr="001F69FA" w:rsidRDefault="0070304E" w:rsidP="0070304E">
      <w:pPr>
        <w:tabs>
          <w:tab w:val="left" w:pos="1440"/>
        </w:tabs>
        <w:ind w:left="1440" w:hanging="1440"/>
        <w:rPr>
          <w:sz w:val="24"/>
          <w:szCs w:val="24"/>
        </w:rPr>
      </w:pPr>
    </w:p>
    <w:p w14:paraId="786F3FD3" w14:textId="18B1D896"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00101869">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1D4954">
            <w:rPr>
              <w:sz w:val="24"/>
              <w:szCs w:val="24"/>
            </w:rPr>
            <w:t>Ju</w:t>
          </w:r>
          <w:r w:rsidR="008B617F">
            <w:rPr>
              <w:sz w:val="24"/>
              <w:szCs w:val="24"/>
            </w:rPr>
            <w:t>ly</w:t>
          </w:r>
          <w:r w:rsidR="001D4954">
            <w:rPr>
              <w:sz w:val="24"/>
              <w:szCs w:val="24"/>
            </w:rPr>
            <w:t xml:space="preserve"> </w:t>
          </w:r>
          <w:r w:rsidR="008B617F">
            <w:rPr>
              <w:sz w:val="24"/>
              <w:szCs w:val="24"/>
            </w:rPr>
            <w:t>7</w:t>
          </w:r>
          <w:r w:rsidR="001D4954">
            <w:rPr>
              <w:sz w:val="24"/>
              <w:szCs w:val="24"/>
            </w:rPr>
            <w:t xml:space="preserve">, </w:t>
          </w:r>
          <w:r w:rsidR="00E104E2">
            <w:rPr>
              <w:sz w:val="24"/>
              <w:szCs w:val="24"/>
            </w:rPr>
            <w:t>2022</w:t>
          </w:r>
        </w:sdtContent>
      </w:sdt>
    </w:p>
    <w:p w14:paraId="5EF06A7A" w14:textId="77777777" w:rsidR="0070304E" w:rsidRPr="001F69FA" w:rsidRDefault="0070304E" w:rsidP="0070304E">
      <w:pPr>
        <w:ind w:left="1440" w:right="-450" w:hanging="1440"/>
        <w:rPr>
          <w:b/>
          <w:sz w:val="24"/>
          <w:szCs w:val="24"/>
        </w:rPr>
      </w:pPr>
    </w:p>
    <w:p w14:paraId="4831A8A8" w14:textId="3ED6CD9F" w:rsidR="0070304E" w:rsidRPr="001F69FA" w:rsidRDefault="0070304E" w:rsidP="0070304E">
      <w:pPr>
        <w:tabs>
          <w:tab w:val="left" w:pos="1440"/>
        </w:tabs>
        <w:ind w:left="1440" w:hanging="1440"/>
        <w:rPr>
          <w:i/>
          <w:sz w:val="24"/>
          <w:szCs w:val="24"/>
        </w:rPr>
      </w:pPr>
      <w:r w:rsidRPr="001F69FA">
        <w:rPr>
          <w:b/>
          <w:sz w:val="24"/>
          <w:szCs w:val="24"/>
        </w:rPr>
        <w:t>RE:</w:t>
      </w:r>
      <w:r w:rsidRPr="001F69FA">
        <w:rPr>
          <w:b/>
          <w:sz w:val="24"/>
          <w:szCs w:val="24"/>
        </w:rPr>
        <w:tab/>
        <w:t xml:space="preserve">Docket No. </w:t>
      </w:r>
      <w:sdt>
        <w:sdtPr>
          <w:rPr>
            <w:b/>
            <w:sz w:val="24"/>
            <w:szCs w:val="24"/>
          </w:rPr>
          <w:alias w:val="Applicant Name"/>
          <w:tag w:val="Applicant Name"/>
          <w:id w:val="446904641"/>
          <w:placeholder>
            <w:docPart w:val="CD5F3AB3F1D14EA7A342210F3EA500F1"/>
          </w:placeholder>
        </w:sdtPr>
        <w:sdtEndPr/>
        <w:sdtContent>
          <w:r w:rsidR="0076634F">
            <w:rPr>
              <w:b/>
              <w:sz w:val="24"/>
              <w:szCs w:val="24"/>
            </w:rPr>
            <w:t>5</w:t>
          </w:r>
          <w:r w:rsidR="00E104E2">
            <w:rPr>
              <w:b/>
              <w:sz w:val="24"/>
              <w:szCs w:val="24"/>
            </w:rPr>
            <w:t>3</w:t>
          </w:r>
          <w:r w:rsidR="001D4954">
            <w:rPr>
              <w:b/>
              <w:sz w:val="24"/>
              <w:szCs w:val="24"/>
            </w:rPr>
            <w:t>685</w:t>
          </w:r>
          <w:r w:rsidR="00F36F58">
            <w:rPr>
              <w:b/>
              <w:sz w:val="24"/>
              <w:szCs w:val="24"/>
            </w:rPr>
            <w:t xml:space="preserve">  </w:t>
          </w:r>
        </w:sdtContent>
      </w:sdt>
      <w:r w:rsidRPr="001F69FA">
        <w:rPr>
          <w:b/>
          <w:sz w:val="24"/>
          <w:szCs w:val="24"/>
        </w:rPr>
        <w:t>-</w:t>
      </w:r>
      <w:r w:rsidRPr="001F69FA">
        <w:rPr>
          <w:i/>
          <w:sz w:val="24"/>
          <w:szCs w:val="24"/>
        </w:rPr>
        <w:t>Application of</w:t>
      </w:r>
      <w:r w:rsidR="0076634F">
        <w:rPr>
          <w:i/>
          <w:sz w:val="24"/>
          <w:szCs w:val="24"/>
        </w:rPr>
        <w:t xml:space="preserve"> </w:t>
      </w:r>
      <w:r w:rsidR="001D4954">
        <w:rPr>
          <w:i/>
          <w:sz w:val="24"/>
          <w:szCs w:val="24"/>
        </w:rPr>
        <w:t>Manvel Terrace Utilities, Inc.</w:t>
      </w:r>
      <w:r w:rsidR="0076634F">
        <w:rPr>
          <w:i/>
          <w:sz w:val="24"/>
          <w:szCs w:val="24"/>
        </w:rPr>
        <w:t xml:space="preserve"> </w:t>
      </w:r>
      <w:r w:rsidRPr="001F69FA">
        <w:rPr>
          <w:i/>
          <w:sz w:val="24"/>
          <w:szCs w:val="24"/>
        </w:rPr>
        <w:t>for a Class D Annual Rate Adjustment</w:t>
      </w:r>
    </w:p>
    <w:p w14:paraId="342002CF" w14:textId="77777777" w:rsidR="0070304E" w:rsidRDefault="0070304E" w:rsidP="0070304E">
      <w:pPr>
        <w:ind w:left="1440" w:right="-450" w:hanging="1440"/>
        <w:rPr>
          <w:sz w:val="24"/>
        </w:rPr>
      </w:pPr>
      <w:r w:rsidRPr="001F69FA">
        <w:rPr>
          <w:b/>
          <w:sz w:val="24"/>
          <w:szCs w:val="24"/>
        </w:rPr>
        <w:tab/>
      </w:r>
      <w:r>
        <w:rPr>
          <w:noProof/>
          <w:sz w:val="24"/>
        </w:rPr>
        <mc:AlternateContent>
          <mc:Choice Requires="wps">
            <w:drawing>
              <wp:anchor distT="0" distB="0" distL="114300" distR="114300" simplePos="0" relativeHeight="251659264" behindDoc="0" locked="0" layoutInCell="1" allowOverlap="1" wp14:anchorId="093A4D50" wp14:editId="1CB4B95A">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A9266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mD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C7yh1kK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"/>
            </w:pict>
          </mc:Fallback>
        </mc:AlternateContent>
      </w:r>
      <w:r>
        <w:rPr>
          <w:sz w:val="24"/>
        </w:rPr>
        <w:tab/>
      </w:r>
    </w:p>
    <w:p w14:paraId="37E0DB4D" w14:textId="77777777" w:rsidR="007D4BF7" w:rsidRDefault="007D4BF7" w:rsidP="0070304E">
      <w:pPr>
        <w:tabs>
          <w:tab w:val="left" w:pos="0"/>
        </w:tabs>
        <w:jc w:val="both"/>
        <w:rPr>
          <w:sz w:val="24"/>
          <w:szCs w:val="24"/>
        </w:rPr>
      </w:pPr>
    </w:p>
    <w:p w14:paraId="07134492" w14:textId="640854DE" w:rsidR="0070304E" w:rsidRDefault="0070304E" w:rsidP="00B84862">
      <w:pPr>
        <w:tabs>
          <w:tab w:val="left" w:pos="0"/>
        </w:tabs>
        <w:jc w:val="both"/>
        <w:rPr>
          <w:sz w:val="24"/>
          <w:szCs w:val="24"/>
        </w:rPr>
      </w:pPr>
      <w:r w:rsidRPr="001F69FA">
        <w:rPr>
          <w:sz w:val="24"/>
          <w:szCs w:val="24"/>
        </w:rPr>
        <w:t>On</w:t>
      </w:r>
      <w:sdt>
        <w:sdtPr>
          <w:rPr>
            <w:sz w:val="24"/>
            <w:szCs w:val="24"/>
          </w:rPr>
          <w:id w:val="-584304296"/>
          <w:placeholder>
            <w:docPart w:val="A3FA2F07B51246D5B3552CBC224EFFA3"/>
          </w:placeholder>
          <w:text/>
        </w:sdtPr>
        <w:sdtEndPr/>
        <w:sdtContent>
          <w:r w:rsidR="00905C01" w:rsidRPr="001F69FA">
            <w:rPr>
              <w:sz w:val="24"/>
              <w:szCs w:val="24"/>
            </w:rPr>
            <w:t xml:space="preserve"> </w:t>
          </w:r>
          <w:r w:rsidR="00905C01">
            <w:rPr>
              <w:sz w:val="24"/>
              <w:szCs w:val="24"/>
            </w:rPr>
            <w:t>June 6, 2022</w:t>
          </w:r>
        </w:sdtContent>
      </w:sdt>
      <w:r w:rsidRPr="001F69FA">
        <w:rPr>
          <w:sz w:val="24"/>
          <w:szCs w:val="24"/>
        </w:rPr>
        <w:t>,</w:t>
      </w:r>
      <w:r w:rsidR="00F86793">
        <w:rPr>
          <w:sz w:val="24"/>
          <w:szCs w:val="24"/>
        </w:rPr>
        <w:t xml:space="preserve"> </w:t>
      </w:r>
      <w:r w:rsidR="001D4954">
        <w:rPr>
          <w:sz w:val="24"/>
          <w:szCs w:val="24"/>
        </w:rPr>
        <w:t xml:space="preserve">Manvel Terrace Utilities, Inc., </w:t>
      </w:r>
      <w:r w:rsidRPr="001F69FA">
        <w:rPr>
          <w:sz w:val="24"/>
          <w:szCs w:val="24"/>
        </w:rPr>
        <w:t>filed an application for a Class D rate adjustment</w:t>
      </w:r>
      <w:r w:rsidR="00820FB7">
        <w:rPr>
          <w:sz w:val="24"/>
          <w:szCs w:val="24"/>
        </w:rPr>
        <w:t xml:space="preserve"> for its public water system </w:t>
      </w:r>
      <w:r w:rsidR="002772F5">
        <w:rPr>
          <w:sz w:val="24"/>
          <w:szCs w:val="24"/>
        </w:rPr>
        <w:t xml:space="preserve">No. </w:t>
      </w:r>
      <w:r w:rsidR="005545A2">
        <w:rPr>
          <w:sz w:val="24"/>
          <w:szCs w:val="24"/>
        </w:rPr>
        <w:t>0200102</w:t>
      </w:r>
      <w:r w:rsidR="00820FB7" w:rsidRPr="005545A2">
        <w:rPr>
          <w:sz w:val="24"/>
          <w:szCs w:val="24"/>
        </w:rPr>
        <w:t>,</w:t>
      </w:r>
      <w:r w:rsidR="00820FB7">
        <w:rPr>
          <w:sz w:val="24"/>
          <w:szCs w:val="24"/>
        </w:rPr>
        <w:t xml:space="preserve"> under certificate of convenience and necessity (CCN) number 12</w:t>
      </w:r>
      <w:r w:rsidR="00F64A9E">
        <w:rPr>
          <w:sz w:val="24"/>
          <w:szCs w:val="24"/>
        </w:rPr>
        <w:t>0</w:t>
      </w:r>
      <w:r w:rsidR="00820FB7">
        <w:rPr>
          <w:sz w:val="24"/>
          <w:szCs w:val="24"/>
        </w:rPr>
        <w:t>8</w:t>
      </w:r>
      <w:r w:rsidR="00F64A9E">
        <w:rPr>
          <w:sz w:val="24"/>
          <w:szCs w:val="24"/>
        </w:rPr>
        <w:t>0</w:t>
      </w:r>
      <w:r w:rsidR="00820FB7">
        <w:rPr>
          <w:sz w:val="24"/>
          <w:szCs w:val="24"/>
        </w:rPr>
        <w:t>.</w:t>
      </w:r>
      <w:r w:rsidRPr="001F69FA">
        <w:rPr>
          <w:sz w:val="24"/>
          <w:szCs w:val="24"/>
        </w:rPr>
        <w:t xml:space="preserve"> Pursuant to Tex. Water Code Ann. (TWC) § 13.1872, a utility may request an annual increase to its tariffed rates of no more than 5%. A utility may adjust its rates under TWC § 13.1872 not more than once a year and not more than four times between rate proceedings described under TWC § 13.1871. </w:t>
      </w:r>
      <w:r w:rsidR="00F64A9E">
        <w:rPr>
          <w:sz w:val="24"/>
          <w:szCs w:val="24"/>
        </w:rPr>
        <w:t xml:space="preserve">Manvel Terrace Utilities, Inc. </w:t>
      </w:r>
      <w:r w:rsidRPr="001F69FA">
        <w:rPr>
          <w:sz w:val="24"/>
          <w:szCs w:val="24"/>
        </w:rPr>
        <w:t>current application requests approval to adjust its water monthly meter charge and monthly gallonage rate by 5</w:t>
      </w:r>
      <w:r w:rsidR="00614951">
        <w:rPr>
          <w:sz w:val="24"/>
          <w:szCs w:val="24"/>
        </w:rPr>
        <w:t>%.</w:t>
      </w:r>
    </w:p>
    <w:p w14:paraId="71DFA587" w14:textId="2BDE2AF9" w:rsidR="00AF745E" w:rsidRDefault="00AF745E" w:rsidP="00B84862">
      <w:pPr>
        <w:tabs>
          <w:tab w:val="left" w:pos="0"/>
        </w:tabs>
        <w:jc w:val="both"/>
        <w:rPr>
          <w:sz w:val="24"/>
          <w:szCs w:val="24"/>
        </w:rPr>
      </w:pPr>
    </w:p>
    <w:p w14:paraId="5F5D119C" w14:textId="07F6F755" w:rsidR="003E623E" w:rsidRPr="00C651E4" w:rsidRDefault="00614951" w:rsidP="00B84862">
      <w:pPr>
        <w:jc w:val="both"/>
        <w:rPr>
          <w:sz w:val="24"/>
          <w:szCs w:val="24"/>
        </w:rPr>
      </w:pPr>
      <w:r w:rsidRPr="00614951">
        <w:rPr>
          <w:sz w:val="24"/>
          <w:szCs w:val="24"/>
        </w:rPr>
        <w:t xml:space="preserve">Based on a review of the information in the application, </w:t>
      </w:r>
      <w:r w:rsidR="002772F5">
        <w:rPr>
          <w:sz w:val="24"/>
          <w:szCs w:val="24"/>
        </w:rPr>
        <w:t xml:space="preserve">I determined that the application is not administratively complete. To be administratively complete, I request that </w:t>
      </w:r>
      <w:r w:rsidR="00F64A9E">
        <w:rPr>
          <w:sz w:val="24"/>
          <w:szCs w:val="24"/>
        </w:rPr>
        <w:t xml:space="preserve">Manvel Terrace Utilities, Inc. </w:t>
      </w:r>
      <w:r w:rsidR="002772F5">
        <w:rPr>
          <w:sz w:val="24"/>
          <w:szCs w:val="24"/>
        </w:rPr>
        <w:t>submit the following:</w:t>
      </w:r>
      <w:bookmarkEnd w:id="0"/>
    </w:p>
    <w:p w14:paraId="0A5C5729" w14:textId="77777777" w:rsidR="0016194C" w:rsidRDefault="0016194C" w:rsidP="00B84862">
      <w:pPr>
        <w:pStyle w:val="ListParagraph"/>
        <w:spacing w:after="0" w:line="240" w:lineRule="auto"/>
        <w:jc w:val="both"/>
        <w:rPr>
          <w:rFonts w:cs="Times New Roman"/>
          <w:szCs w:val="24"/>
        </w:rPr>
      </w:pPr>
    </w:p>
    <w:p w14:paraId="58654D9C" w14:textId="3ADB1189" w:rsidR="0076634F" w:rsidRPr="0076634F" w:rsidRDefault="00F64A9E" w:rsidP="00DF25F5">
      <w:pPr>
        <w:numPr>
          <w:ilvl w:val="0"/>
          <w:numId w:val="5"/>
        </w:numPr>
        <w:jc w:val="both"/>
        <w:rPr>
          <w:rFonts w:eastAsiaTheme="minorHAnsi"/>
          <w:sz w:val="24"/>
          <w:szCs w:val="24"/>
        </w:rPr>
      </w:pPr>
      <w:bookmarkStart w:id="1" w:name="_Hlk35011870"/>
      <w:r>
        <w:rPr>
          <w:rFonts w:eastAsiaTheme="minorHAnsi"/>
          <w:sz w:val="24"/>
          <w:szCs w:val="24"/>
        </w:rPr>
        <w:t xml:space="preserve">Manvel Terrace Utilities, Inc. </w:t>
      </w:r>
      <w:r w:rsidR="00AF745E">
        <w:rPr>
          <w:rFonts w:eastAsiaTheme="minorHAnsi"/>
          <w:sz w:val="24"/>
          <w:szCs w:val="24"/>
        </w:rPr>
        <w:t>must</w:t>
      </w:r>
      <w:r w:rsidR="001B08E1">
        <w:rPr>
          <w:rFonts w:eastAsiaTheme="minorHAnsi"/>
          <w:sz w:val="24"/>
          <w:szCs w:val="24"/>
        </w:rPr>
        <w:t xml:space="preserve"> provide the current water utility</w:t>
      </w:r>
      <w:r w:rsidR="00AF745E">
        <w:rPr>
          <w:rFonts w:eastAsiaTheme="minorHAnsi"/>
          <w:sz w:val="24"/>
          <w:szCs w:val="24"/>
        </w:rPr>
        <w:t xml:space="preserve"> tariff (rate pages only) </w:t>
      </w:r>
      <w:r w:rsidR="001B08E1">
        <w:rPr>
          <w:rFonts w:eastAsiaTheme="minorHAnsi"/>
          <w:sz w:val="24"/>
          <w:szCs w:val="24"/>
        </w:rPr>
        <w:t>associated with this rate adjustment application.</w:t>
      </w:r>
      <w:r w:rsidR="00AF745E">
        <w:rPr>
          <w:rFonts w:eastAsiaTheme="minorHAnsi"/>
          <w:sz w:val="24"/>
          <w:szCs w:val="24"/>
        </w:rPr>
        <w:t xml:space="preserve"> </w:t>
      </w:r>
      <w:bookmarkEnd w:id="1"/>
    </w:p>
    <w:p w14:paraId="4DAC1941" w14:textId="075F4643" w:rsidR="00983F2B" w:rsidRPr="00983F2B" w:rsidRDefault="00983F2B" w:rsidP="00DF25F5">
      <w:pPr>
        <w:numPr>
          <w:ilvl w:val="0"/>
          <w:numId w:val="5"/>
        </w:numPr>
        <w:spacing w:before="120"/>
        <w:jc w:val="both"/>
        <w:rPr>
          <w:sz w:val="24"/>
        </w:rPr>
      </w:pPr>
      <w:r w:rsidRPr="00983F2B">
        <w:rPr>
          <w:sz w:val="24"/>
        </w:rPr>
        <w:t>Based on the Base Rate</w:t>
      </w:r>
      <w:r w:rsidR="00821BDD">
        <w:rPr>
          <w:sz w:val="24"/>
        </w:rPr>
        <w:t xml:space="preserve"> which includes 1,000 Gallons </w:t>
      </w:r>
      <w:r w:rsidRPr="00983F2B">
        <w:rPr>
          <w:sz w:val="24"/>
        </w:rPr>
        <w:t>and Block Gallonage Charges provided in the application on Page 1 of the "Notice of Approved Utility Annual Rate Adjustment"</w:t>
      </w:r>
      <w:r w:rsidR="00BA5F44">
        <w:rPr>
          <w:sz w:val="24"/>
        </w:rPr>
        <w:t>,</w:t>
      </w:r>
      <w:r w:rsidRPr="00983F2B">
        <w:rPr>
          <w:sz w:val="24"/>
        </w:rPr>
        <w:t xml:space="preserve"> the "Billing Comparison" for water should be corrected to reflect the following monthly charges:</w:t>
      </w:r>
    </w:p>
    <w:p w14:paraId="5E51B96A" w14:textId="5D52D2C4" w:rsidR="00983F2B" w:rsidRPr="00983F2B" w:rsidRDefault="00983F2B" w:rsidP="00983F2B">
      <w:pPr>
        <w:numPr>
          <w:ilvl w:val="1"/>
          <w:numId w:val="9"/>
        </w:numPr>
        <w:jc w:val="both"/>
        <w:rPr>
          <w:sz w:val="24"/>
        </w:rPr>
      </w:pPr>
      <w:r w:rsidRPr="00983F2B">
        <w:rPr>
          <w:sz w:val="24"/>
        </w:rPr>
        <w:t>5,000 G New should be $</w:t>
      </w:r>
      <w:r w:rsidR="00821BDD">
        <w:rPr>
          <w:sz w:val="24"/>
        </w:rPr>
        <w:t>54.19</w:t>
      </w:r>
      <w:r w:rsidRPr="00983F2B">
        <w:rPr>
          <w:sz w:val="24"/>
        </w:rPr>
        <w:t xml:space="preserve"> </w:t>
      </w:r>
    </w:p>
    <w:p w14:paraId="428399B2" w14:textId="1C54F490" w:rsidR="00983F2B" w:rsidRPr="00C651E4" w:rsidRDefault="00983F2B" w:rsidP="00DF25F5">
      <w:pPr>
        <w:numPr>
          <w:ilvl w:val="1"/>
          <w:numId w:val="9"/>
        </w:numPr>
        <w:spacing w:line="360" w:lineRule="auto"/>
        <w:jc w:val="both"/>
        <w:rPr>
          <w:szCs w:val="24"/>
        </w:rPr>
      </w:pPr>
      <w:r w:rsidRPr="00983F2B">
        <w:rPr>
          <w:sz w:val="24"/>
        </w:rPr>
        <w:t>10,000 G New should be $</w:t>
      </w:r>
      <w:r w:rsidR="00821BDD">
        <w:rPr>
          <w:sz w:val="24"/>
        </w:rPr>
        <w:t>75.79</w:t>
      </w:r>
    </w:p>
    <w:p w14:paraId="72125092" w14:textId="31398367" w:rsidR="008B617F" w:rsidRDefault="00C651E4" w:rsidP="002850FF">
      <w:pPr>
        <w:pStyle w:val="ListParagraph"/>
        <w:numPr>
          <w:ilvl w:val="0"/>
          <w:numId w:val="5"/>
        </w:numPr>
        <w:spacing w:line="240" w:lineRule="auto"/>
        <w:jc w:val="both"/>
      </w:pPr>
      <w:r w:rsidRPr="00C651E4">
        <w:t>Manvel Terrace Utilities</w:t>
      </w:r>
      <w:r w:rsidR="00FE3810">
        <w:t>, Inc.</w:t>
      </w:r>
      <w:r w:rsidRPr="00C651E4">
        <w:t xml:space="preserve"> must identify by CCN number the total number </w:t>
      </w:r>
      <w:r w:rsidR="008B617F" w:rsidRPr="00C651E4">
        <w:t>of</w:t>
      </w:r>
      <w:r w:rsidR="008B617F">
        <w:t xml:space="preserve"> </w:t>
      </w:r>
      <w:r w:rsidR="008B617F" w:rsidRPr="00C651E4">
        <w:t>water</w:t>
      </w:r>
      <w:r w:rsidRPr="00C651E4">
        <w:t xml:space="preserve"> connections for every system owned and operated by the applicant including any system listed in Docket No. 53685</w:t>
      </w:r>
      <w:r w:rsidR="00EA052D">
        <w:t>.</w:t>
      </w:r>
    </w:p>
    <w:p w14:paraId="71E3AF6B" w14:textId="77777777" w:rsidR="008B617F" w:rsidRDefault="008B617F" w:rsidP="008B617F">
      <w:pPr>
        <w:pStyle w:val="ListParagraph"/>
      </w:pPr>
    </w:p>
    <w:p w14:paraId="18A44C5E" w14:textId="0672D7A5" w:rsidR="008B617F" w:rsidRDefault="00C651E4" w:rsidP="002850FF">
      <w:pPr>
        <w:pStyle w:val="ListParagraph"/>
        <w:numPr>
          <w:ilvl w:val="0"/>
          <w:numId w:val="5"/>
        </w:numPr>
        <w:spacing w:line="240" w:lineRule="auto"/>
        <w:jc w:val="both"/>
      </w:pPr>
      <w:r w:rsidRPr="00C651E4">
        <w:t xml:space="preserve"> </w:t>
      </w:r>
      <w:r w:rsidR="008B617F">
        <w:t>Manvel Terrace Utilities</w:t>
      </w:r>
      <w:r w:rsidR="00FE3810">
        <w:t>, Inc.</w:t>
      </w:r>
      <w:r w:rsidR="008B617F">
        <w:t xml:space="preserve"> must identify by CCN number the total of </w:t>
      </w:r>
      <w:r w:rsidRPr="00C651E4">
        <w:t>sewer connections for every system owned and operated by the applicant, if any.</w:t>
      </w:r>
    </w:p>
    <w:p w14:paraId="72126A91" w14:textId="77777777" w:rsidR="008B617F" w:rsidRPr="008B617F" w:rsidRDefault="008B617F" w:rsidP="00253CA3">
      <w:pPr>
        <w:pStyle w:val="ListParagraph"/>
        <w:spacing w:line="240" w:lineRule="auto"/>
        <w:rPr>
          <w:szCs w:val="24"/>
        </w:rPr>
      </w:pPr>
    </w:p>
    <w:p w14:paraId="74DA3F47" w14:textId="4733C945" w:rsidR="00907097" w:rsidRPr="008B617F" w:rsidRDefault="00907097" w:rsidP="00253CA3">
      <w:pPr>
        <w:pStyle w:val="ListParagraph"/>
        <w:numPr>
          <w:ilvl w:val="0"/>
          <w:numId w:val="5"/>
        </w:numPr>
        <w:spacing w:line="240" w:lineRule="auto"/>
        <w:jc w:val="both"/>
      </w:pPr>
      <w:r w:rsidRPr="008B617F">
        <w:rPr>
          <w:szCs w:val="24"/>
        </w:rPr>
        <w:t xml:space="preserve">Texas Water Code (TWC) § 13.136(b) states the following: The utility commission by rule shall require each utility to annually file a service, financial, and normalized earnings report in a form and at times specified by utility commission rule. The report must include information sufficient to enable the utility commission to properly monitor utilities in this </w:t>
      </w:r>
      <w:r w:rsidRPr="008B617F">
        <w:rPr>
          <w:szCs w:val="24"/>
        </w:rPr>
        <w:lastRenderedPageBreak/>
        <w:t xml:space="preserve">state. The utility commission shall make available to the public information in the report the utility does not file as confidential.  </w:t>
      </w:r>
      <w:r w:rsidR="00D8189C" w:rsidRPr="008B617F">
        <w:rPr>
          <w:szCs w:val="24"/>
        </w:rPr>
        <w:t xml:space="preserve"> Please file</w:t>
      </w:r>
      <w:r w:rsidR="00AF6B85">
        <w:rPr>
          <w:szCs w:val="24"/>
        </w:rPr>
        <w:t xml:space="preserve"> in Project No. 52954</w:t>
      </w:r>
      <w:r w:rsidR="00D8189C" w:rsidRPr="008B617F">
        <w:rPr>
          <w:szCs w:val="24"/>
        </w:rPr>
        <w:t xml:space="preserve"> the annual report for the water utility associated with this rate adjustment application.</w:t>
      </w:r>
    </w:p>
    <w:p w14:paraId="3C1836EA" w14:textId="370FE993" w:rsidR="00510312" w:rsidRPr="00510312" w:rsidRDefault="00822CC3">
      <w:pPr>
        <w:pStyle w:val="ListParagraph"/>
        <w:numPr>
          <w:ilvl w:val="0"/>
          <w:numId w:val="5"/>
        </w:numPr>
        <w:spacing w:before="120" w:after="0" w:line="240" w:lineRule="auto"/>
        <w:contextualSpacing w:val="0"/>
        <w:jc w:val="both"/>
      </w:pPr>
      <w:r>
        <w:t xml:space="preserve">To allow the administrative </w:t>
      </w:r>
      <w:r w:rsidR="00EC2EF4">
        <w:t>l</w:t>
      </w:r>
      <w:r>
        <w:t xml:space="preserve">aw </w:t>
      </w:r>
      <w:proofErr w:type="gramStart"/>
      <w:r w:rsidR="00EC2EF4">
        <w:t>j</w:t>
      </w:r>
      <w:r>
        <w:t>udge</w:t>
      </w:r>
      <w:proofErr w:type="gramEnd"/>
      <w:r>
        <w:t xml:space="preserve"> sufficient time to issue a Notice of Approval, please amend the notice to reflect a notice delivery date</w:t>
      </w:r>
      <w:r w:rsidR="001C74EF">
        <w:t xml:space="preserve"> September</w:t>
      </w:r>
      <w:r>
        <w:t xml:space="preserve"> 5, 2022, and the effective date of the approved increase to </w:t>
      </w:r>
      <w:r w:rsidR="001C74EF">
        <w:t>October</w:t>
      </w:r>
      <w:r>
        <w:t xml:space="preserve"> 6, 2022.</w:t>
      </w:r>
      <w:r w:rsidR="00510312" w:rsidRPr="00510312">
        <w:rPr>
          <w:szCs w:val="24"/>
        </w:rPr>
        <w:t xml:space="preserve"> </w:t>
      </w:r>
    </w:p>
    <w:p w14:paraId="0973E575" w14:textId="2EEA114B" w:rsidR="00510312" w:rsidRPr="00510312" w:rsidRDefault="00510312">
      <w:pPr>
        <w:pStyle w:val="ListParagraph"/>
        <w:numPr>
          <w:ilvl w:val="0"/>
          <w:numId w:val="5"/>
        </w:numPr>
        <w:spacing w:before="120" w:after="0" w:line="240" w:lineRule="auto"/>
        <w:contextualSpacing w:val="0"/>
        <w:jc w:val="both"/>
      </w:pPr>
      <w:r>
        <w:rPr>
          <w:szCs w:val="24"/>
        </w:rPr>
        <w:t>Manvel Terrace</w:t>
      </w:r>
      <w:r w:rsidR="002B6700">
        <w:rPr>
          <w:szCs w:val="24"/>
        </w:rPr>
        <w:t xml:space="preserve"> Utilities, Inc.</w:t>
      </w:r>
      <w:r>
        <w:rPr>
          <w:szCs w:val="24"/>
        </w:rPr>
        <w:t xml:space="preserve"> </w:t>
      </w:r>
      <w:r w:rsidRPr="00510312">
        <w:t>may not send notice to customers or raise rates until approval of the proposed notice is received from the Commission.  The Commission will review the proposed rate and tariff. Once the rate adjustment is approved, official notice to customers must be provided 30 days prior to the effective date.</w:t>
      </w:r>
    </w:p>
    <w:p w14:paraId="041576E3" w14:textId="4237B737" w:rsidR="00D8189C" w:rsidRPr="00822CC3" w:rsidRDefault="00D8189C" w:rsidP="00510312">
      <w:pPr>
        <w:pStyle w:val="ListParagraph"/>
        <w:spacing w:before="120" w:after="0" w:line="240" w:lineRule="auto"/>
        <w:contextualSpacing w:val="0"/>
        <w:jc w:val="both"/>
        <w:rPr>
          <w:szCs w:val="24"/>
        </w:rPr>
      </w:pPr>
    </w:p>
    <w:p w14:paraId="73BA73F6" w14:textId="77777777" w:rsidR="00907097" w:rsidRDefault="00907097" w:rsidP="00907097">
      <w:pPr>
        <w:rPr>
          <w:sz w:val="24"/>
          <w:szCs w:val="24"/>
        </w:rPr>
      </w:pPr>
    </w:p>
    <w:p w14:paraId="3A815198" w14:textId="00AEE2DE" w:rsidR="00D21E2F" w:rsidRDefault="00D21E2F" w:rsidP="00D21E2F">
      <w:pPr>
        <w:spacing w:line="360" w:lineRule="auto"/>
        <w:jc w:val="both"/>
        <w:rPr>
          <w:rFonts w:eastAsiaTheme="minorHAnsi"/>
          <w:szCs w:val="24"/>
        </w:rPr>
      </w:pPr>
    </w:p>
    <w:sectPr w:rsidR="00D21E2F" w:rsidSect="007D4BF7">
      <w:headerReference w:type="default" r:id="rId9"/>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17C9" w14:textId="77777777" w:rsidR="00C2403C" w:rsidRDefault="00C2403C">
      <w:r>
        <w:separator/>
      </w:r>
    </w:p>
  </w:endnote>
  <w:endnote w:type="continuationSeparator" w:id="0">
    <w:p w14:paraId="2A55DAF2" w14:textId="77777777" w:rsidR="00C2403C" w:rsidRDefault="00C2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1BB08" w14:textId="77777777" w:rsidR="00C2403C" w:rsidRDefault="00C2403C">
      <w:r>
        <w:separator/>
      </w:r>
    </w:p>
  </w:footnote>
  <w:footnote w:type="continuationSeparator" w:id="0">
    <w:p w14:paraId="509162D9" w14:textId="77777777" w:rsidR="00C2403C" w:rsidRDefault="00C24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5CD8" w14:textId="7AFCA095" w:rsidR="00DA36E8" w:rsidRDefault="0099504A">
    <w:pPr>
      <w:pStyle w:val="Header"/>
    </w:pPr>
    <w:r>
      <w:t xml:space="preserve">Docket No. 53685 </w:t>
    </w:r>
    <w:r>
      <w:tab/>
      <w:t>Memorandum of James Onyeneke (July 7, 2022)</w:t>
    </w:r>
    <w:r>
      <w:tab/>
      <w:t>Page 2 of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8B0B61"/>
    <w:multiLevelType w:val="hybridMultilevel"/>
    <w:tmpl w:val="7ED2A774"/>
    <w:lvl w:ilvl="0" w:tplc="0409000F">
      <w:start w:val="1"/>
      <w:numFmt w:val="decimal"/>
      <w:lvlText w:val="%1."/>
      <w:lvlJc w:val="left"/>
      <w:pPr>
        <w:ind w:left="720" w:hanging="360"/>
      </w:pPr>
    </w:lvl>
    <w:lvl w:ilvl="1" w:tplc="923C7EDA">
      <w:numFmt w:val="bullet"/>
      <w:lvlText w:val="•"/>
      <w:lvlJc w:val="left"/>
      <w:pPr>
        <w:ind w:left="1440" w:hanging="360"/>
      </w:pPr>
      <w:rPr>
        <w:rFonts w:ascii="Calibri" w:eastAsia="Calibri" w:hAnsi="Calibri" w:cs="Calibri"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2621E6"/>
    <w:multiLevelType w:val="hybridMultilevel"/>
    <w:tmpl w:val="80A84F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3D6187"/>
    <w:multiLevelType w:val="hybridMultilevel"/>
    <w:tmpl w:val="3EEEACD4"/>
    <w:lvl w:ilvl="0" w:tplc="B944F01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3"/>
  </w:num>
  <w:num w:numId="3">
    <w:abstractNumId w:val="2"/>
  </w:num>
  <w:num w:numId="4">
    <w:abstractNumId w:val="0"/>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93A9A"/>
    <w:rsid w:val="000D761B"/>
    <w:rsid w:val="00101869"/>
    <w:rsid w:val="00132D41"/>
    <w:rsid w:val="0016194C"/>
    <w:rsid w:val="001B08E1"/>
    <w:rsid w:val="001C74EF"/>
    <w:rsid w:val="001D4954"/>
    <w:rsid w:val="00221FEE"/>
    <w:rsid w:val="00240E87"/>
    <w:rsid w:val="00253CA3"/>
    <w:rsid w:val="002772F5"/>
    <w:rsid w:val="002850FF"/>
    <w:rsid w:val="002B6700"/>
    <w:rsid w:val="002C6F5C"/>
    <w:rsid w:val="002D499C"/>
    <w:rsid w:val="002D6177"/>
    <w:rsid w:val="00303A82"/>
    <w:rsid w:val="003E623E"/>
    <w:rsid w:val="003E6360"/>
    <w:rsid w:val="003E7B7F"/>
    <w:rsid w:val="004214F3"/>
    <w:rsid w:val="004E741F"/>
    <w:rsid w:val="00510312"/>
    <w:rsid w:val="005224DE"/>
    <w:rsid w:val="005545A2"/>
    <w:rsid w:val="00585872"/>
    <w:rsid w:val="005907DC"/>
    <w:rsid w:val="005A75C5"/>
    <w:rsid w:val="005C53E6"/>
    <w:rsid w:val="00614951"/>
    <w:rsid w:val="00634CB5"/>
    <w:rsid w:val="006500D2"/>
    <w:rsid w:val="006A1CE7"/>
    <w:rsid w:val="0070304E"/>
    <w:rsid w:val="0076634F"/>
    <w:rsid w:val="007B2284"/>
    <w:rsid w:val="007D4BF7"/>
    <w:rsid w:val="007E4EE0"/>
    <w:rsid w:val="00813DD3"/>
    <w:rsid w:val="00820FB7"/>
    <w:rsid w:val="00821BDD"/>
    <w:rsid w:val="00822CC3"/>
    <w:rsid w:val="00823FE3"/>
    <w:rsid w:val="008262FF"/>
    <w:rsid w:val="008522AE"/>
    <w:rsid w:val="008B617F"/>
    <w:rsid w:val="00905C01"/>
    <w:rsid w:val="00907097"/>
    <w:rsid w:val="0091083F"/>
    <w:rsid w:val="00942BC2"/>
    <w:rsid w:val="00983F2B"/>
    <w:rsid w:val="00994A97"/>
    <w:rsid w:val="0099504A"/>
    <w:rsid w:val="00A467A7"/>
    <w:rsid w:val="00A7691E"/>
    <w:rsid w:val="00AF6B85"/>
    <w:rsid w:val="00AF745E"/>
    <w:rsid w:val="00B52361"/>
    <w:rsid w:val="00B837FE"/>
    <w:rsid w:val="00B84862"/>
    <w:rsid w:val="00BA5F44"/>
    <w:rsid w:val="00BD2D0D"/>
    <w:rsid w:val="00BD3D49"/>
    <w:rsid w:val="00BD402D"/>
    <w:rsid w:val="00BD7E56"/>
    <w:rsid w:val="00C2403C"/>
    <w:rsid w:val="00C320F4"/>
    <w:rsid w:val="00C651E4"/>
    <w:rsid w:val="00C676F9"/>
    <w:rsid w:val="00CE4B6A"/>
    <w:rsid w:val="00D21E2F"/>
    <w:rsid w:val="00D22780"/>
    <w:rsid w:val="00D37B55"/>
    <w:rsid w:val="00D8189C"/>
    <w:rsid w:val="00DA36E8"/>
    <w:rsid w:val="00DF25F5"/>
    <w:rsid w:val="00DF307F"/>
    <w:rsid w:val="00E104E2"/>
    <w:rsid w:val="00E94B41"/>
    <w:rsid w:val="00EA052D"/>
    <w:rsid w:val="00EA5690"/>
    <w:rsid w:val="00EC2EF4"/>
    <w:rsid w:val="00F36F58"/>
    <w:rsid w:val="00F60873"/>
    <w:rsid w:val="00F61A02"/>
    <w:rsid w:val="00F64A9E"/>
    <w:rsid w:val="00F72617"/>
    <w:rsid w:val="00F8493F"/>
    <w:rsid w:val="00F86793"/>
    <w:rsid w:val="00FE3810"/>
    <w:rsid w:val="00FE50A2"/>
    <w:rsid w:val="00FF1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D5B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character" w:styleId="CommentReference">
    <w:name w:val="annotation reference"/>
    <w:basedOn w:val="DefaultParagraphFont"/>
    <w:uiPriority w:val="99"/>
    <w:semiHidden/>
    <w:unhideWhenUsed/>
    <w:rsid w:val="00C320F4"/>
    <w:rPr>
      <w:sz w:val="16"/>
      <w:szCs w:val="16"/>
    </w:rPr>
  </w:style>
  <w:style w:type="paragraph" w:styleId="CommentText">
    <w:name w:val="annotation text"/>
    <w:basedOn w:val="Normal"/>
    <w:link w:val="CommentTextChar"/>
    <w:uiPriority w:val="99"/>
    <w:semiHidden/>
    <w:unhideWhenUsed/>
    <w:rsid w:val="00C320F4"/>
  </w:style>
  <w:style w:type="character" w:customStyle="1" w:styleId="CommentTextChar">
    <w:name w:val="Comment Text Char"/>
    <w:basedOn w:val="DefaultParagraphFont"/>
    <w:link w:val="CommentText"/>
    <w:uiPriority w:val="99"/>
    <w:semiHidden/>
    <w:rsid w:val="00C320F4"/>
  </w:style>
  <w:style w:type="paragraph" w:styleId="CommentSubject">
    <w:name w:val="annotation subject"/>
    <w:basedOn w:val="CommentText"/>
    <w:next w:val="CommentText"/>
    <w:link w:val="CommentSubjectChar"/>
    <w:uiPriority w:val="99"/>
    <w:semiHidden/>
    <w:unhideWhenUsed/>
    <w:rsid w:val="00C320F4"/>
    <w:rPr>
      <w:b/>
      <w:bCs/>
    </w:rPr>
  </w:style>
  <w:style w:type="character" w:customStyle="1" w:styleId="CommentSubjectChar">
    <w:name w:val="Comment Subject Char"/>
    <w:basedOn w:val="CommentTextChar"/>
    <w:link w:val="CommentSubject"/>
    <w:uiPriority w:val="99"/>
    <w:semiHidden/>
    <w:rsid w:val="00C320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112">
      <w:bodyDiv w:val="1"/>
      <w:marLeft w:val="0"/>
      <w:marRight w:val="0"/>
      <w:marTop w:val="0"/>
      <w:marBottom w:val="0"/>
      <w:divBdr>
        <w:top w:val="none" w:sz="0" w:space="0" w:color="auto"/>
        <w:left w:val="none" w:sz="0" w:space="0" w:color="auto"/>
        <w:bottom w:val="none" w:sz="0" w:space="0" w:color="auto"/>
        <w:right w:val="none" w:sz="0" w:space="0" w:color="auto"/>
      </w:divBdr>
    </w:div>
    <w:div w:id="56515211">
      <w:bodyDiv w:val="1"/>
      <w:marLeft w:val="0"/>
      <w:marRight w:val="0"/>
      <w:marTop w:val="0"/>
      <w:marBottom w:val="0"/>
      <w:divBdr>
        <w:top w:val="none" w:sz="0" w:space="0" w:color="auto"/>
        <w:left w:val="none" w:sz="0" w:space="0" w:color="auto"/>
        <w:bottom w:val="none" w:sz="0" w:space="0" w:color="auto"/>
        <w:right w:val="none" w:sz="0" w:space="0" w:color="auto"/>
      </w:divBdr>
    </w:div>
    <w:div w:id="750080350">
      <w:bodyDiv w:val="1"/>
      <w:marLeft w:val="0"/>
      <w:marRight w:val="0"/>
      <w:marTop w:val="0"/>
      <w:marBottom w:val="0"/>
      <w:divBdr>
        <w:top w:val="none" w:sz="0" w:space="0" w:color="auto"/>
        <w:left w:val="none" w:sz="0" w:space="0" w:color="auto"/>
        <w:bottom w:val="none" w:sz="0" w:space="0" w:color="auto"/>
        <w:right w:val="none" w:sz="0" w:space="0" w:color="auto"/>
      </w:divBdr>
    </w:div>
    <w:div w:id="1338384965">
      <w:bodyDiv w:val="1"/>
      <w:marLeft w:val="0"/>
      <w:marRight w:val="0"/>
      <w:marTop w:val="0"/>
      <w:marBottom w:val="0"/>
      <w:divBdr>
        <w:top w:val="none" w:sz="0" w:space="0" w:color="auto"/>
        <w:left w:val="none" w:sz="0" w:space="0" w:color="auto"/>
        <w:bottom w:val="none" w:sz="0" w:space="0" w:color="auto"/>
        <w:right w:val="none" w:sz="0" w:space="0" w:color="auto"/>
      </w:divBdr>
    </w:div>
    <w:div w:id="200647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CD5F3AB3F1D14EA7A342210F3EA500F1"/>
        <w:category>
          <w:name w:val="General"/>
          <w:gallery w:val="placeholder"/>
        </w:category>
        <w:types>
          <w:type w:val="bbPlcHdr"/>
        </w:types>
        <w:behaviors>
          <w:behavior w:val="content"/>
        </w:behaviors>
        <w:guid w:val="{EB32A689-63E0-4601-82E3-59B4711D958E}"/>
      </w:docPartPr>
      <w:docPartBody>
        <w:p w:rsidR="001C0EE7" w:rsidRDefault="00090E8B" w:rsidP="00090E8B">
          <w:pPr>
            <w:pStyle w:val="CD5F3AB3F1D14EA7A342210F3EA500F1"/>
          </w:pPr>
          <w:r w:rsidRPr="00C40827">
            <w:rPr>
              <w:rStyle w:val="PlaceholderText"/>
              <w:rFonts w:eastAsiaTheme="minorHAnsi"/>
            </w:rPr>
            <w:t>Click here to enter text.</w:t>
          </w:r>
        </w:p>
      </w:docPartBody>
    </w:docPart>
    <w:docPart>
      <w:docPartPr>
        <w:name w:val="A3FA2F07B51246D5B3552CBC224EFFA3"/>
        <w:category>
          <w:name w:val="General"/>
          <w:gallery w:val="placeholder"/>
        </w:category>
        <w:types>
          <w:type w:val="bbPlcHdr"/>
        </w:types>
        <w:behaviors>
          <w:behavior w:val="content"/>
        </w:behaviors>
        <w:guid w:val="{B1D2E472-7E11-43B5-A483-97C8478C3FEF}"/>
      </w:docPartPr>
      <w:docPartBody>
        <w:p w:rsidR="001C0EE7" w:rsidRDefault="00090E8B" w:rsidP="00090E8B">
          <w:pPr>
            <w:pStyle w:val="A3FA2F07B51246D5B3552CBC224EFFA3"/>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90E8B"/>
    <w:rsid w:val="001C0EE7"/>
    <w:rsid w:val="001E49D6"/>
    <w:rsid w:val="00367C0E"/>
    <w:rsid w:val="008175AE"/>
    <w:rsid w:val="00BA0850"/>
    <w:rsid w:val="00BC069E"/>
    <w:rsid w:val="00FF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0E8B"/>
    <w:rPr>
      <w:color w:val="808080"/>
    </w:rPr>
  </w:style>
  <w:style w:type="paragraph" w:customStyle="1" w:styleId="EE3ACEBDF8F547018AB56B894BF1D195">
    <w:name w:val="EE3ACEBDF8F547018AB56B894BF1D195"/>
    <w:rsid w:val="00090E8B"/>
  </w:style>
  <w:style w:type="paragraph" w:customStyle="1" w:styleId="CD5F3AB3F1D14EA7A342210F3EA500F1">
    <w:name w:val="CD5F3AB3F1D14EA7A342210F3EA500F1"/>
    <w:rsid w:val="00090E8B"/>
  </w:style>
  <w:style w:type="paragraph" w:customStyle="1" w:styleId="A3FA2F07B51246D5B3552CBC224EFFA3">
    <w:name w:val="A3FA2F07B51246D5B3552CBC224EFFA3"/>
    <w:rsid w:val="00090E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82EFF-BF57-4A85-8753-2195F88A4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2022-07-07T15:34:00Z</dcterms:created>
  <dcterms:modified xsi:type="dcterms:W3CDTF">2022-07-07T15:52:00Z</dcterms:modified>
</cp:coreProperties>
</file>